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A6" w:rsidRDefault="001326A6" w:rsidP="001326A6">
      <w:pPr>
        <w:spacing w:after="0"/>
        <w:jc w:val="center"/>
        <w:rPr>
          <w:rFonts w:ascii="VANAVIL-Avvaiyar" w:hAnsi="VANAVIL-Avvaiyar"/>
          <w:b/>
          <w:sz w:val="24"/>
          <w:szCs w:val="24"/>
          <w:u w:val="single"/>
        </w:rPr>
      </w:pPr>
      <w:r w:rsidRPr="00772FB0">
        <w:rPr>
          <w:rFonts w:ascii="VANAVIL-Avvaiyar" w:hAnsi="VANAVIL-Avvaiyar"/>
          <w:b/>
          <w:sz w:val="24"/>
          <w:szCs w:val="24"/>
          <w:u w:val="single"/>
        </w:rPr>
        <w:t>f‹åahFkç  kht£l  Kj‹ik¡  fšé  mYtyç‹ brašKiwfŸ</w:t>
      </w:r>
    </w:p>
    <w:p w:rsidR="001326A6" w:rsidRPr="00615742" w:rsidRDefault="001326A6" w:rsidP="001326A6">
      <w:pPr>
        <w:spacing w:after="0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g.bt.</w:t>
      </w:r>
      <w:r w:rsidRPr="00615742">
        <w:rPr>
          <w:rFonts w:ascii="VANAVIL-Avvaiyar" w:hAnsi="VANAVIL-Avvaiyar"/>
          <w:b/>
          <w:sz w:val="24"/>
          <w:szCs w:val="24"/>
          <w:u w:val="single"/>
        </w:rPr>
        <w:t xml:space="preserve">v©. </w:t>
      </w:r>
      <w:r w:rsidR="000F4D80">
        <w:rPr>
          <w:rFonts w:ascii="VANAVIL-Avvaiyar" w:hAnsi="VANAVIL-Avvaiyar"/>
          <w:b/>
          <w:sz w:val="24"/>
          <w:szCs w:val="24"/>
          <w:u w:val="single"/>
        </w:rPr>
        <w:t>11</w:t>
      </w:r>
      <w:r w:rsidRPr="00615742">
        <w:rPr>
          <w:rFonts w:ascii="VANAVIL-Avvaiyar" w:hAnsi="VANAVIL-Avvaiyar"/>
          <w:b/>
          <w:sz w:val="24"/>
          <w:szCs w:val="24"/>
          <w:u w:val="single"/>
        </w:rPr>
        <w:t>/201</w:t>
      </w:r>
      <w:r>
        <w:rPr>
          <w:rFonts w:ascii="VANAVIL-Avvaiyar" w:hAnsi="VANAVIL-Avvaiyar"/>
          <w:b/>
          <w:sz w:val="24"/>
          <w:szCs w:val="24"/>
          <w:u w:val="single"/>
        </w:rPr>
        <w:t>7</w:t>
      </w:r>
      <w:r w:rsidRPr="00615742">
        <w:rPr>
          <w:rFonts w:ascii="VANAVIL-Avvaiyar" w:hAnsi="VANAVIL-Avvaiyar"/>
          <w:b/>
          <w:sz w:val="24"/>
          <w:szCs w:val="24"/>
          <w:u w:val="single"/>
        </w:rPr>
        <w:t xml:space="preserve">,  ehŸ. </w:t>
      </w:r>
      <w:r>
        <w:rPr>
          <w:rFonts w:ascii="VANAVIL-Avvaiyar" w:hAnsi="VANAVIL-Avvaiyar"/>
          <w:b/>
          <w:sz w:val="24"/>
          <w:szCs w:val="24"/>
          <w:u w:val="single"/>
        </w:rPr>
        <w:t>05</w:t>
      </w:r>
      <w:r w:rsidRPr="00615742">
        <w:rPr>
          <w:rFonts w:ascii="VANAVIL-Avvaiyar" w:hAnsi="VANAVIL-Avvaiyar"/>
          <w:b/>
          <w:sz w:val="24"/>
          <w:szCs w:val="24"/>
          <w:u w:val="single"/>
        </w:rPr>
        <w:t>.</w:t>
      </w:r>
      <w:r>
        <w:rPr>
          <w:rFonts w:ascii="VANAVIL-Avvaiyar" w:hAnsi="VANAVIL-Avvaiyar"/>
          <w:b/>
          <w:sz w:val="24"/>
          <w:szCs w:val="24"/>
          <w:u w:val="single"/>
        </w:rPr>
        <w:t>07</w:t>
      </w:r>
      <w:r w:rsidRPr="00615742">
        <w:rPr>
          <w:rFonts w:ascii="VANAVIL-Avvaiyar" w:hAnsi="VANAVIL-Avvaiyar"/>
          <w:b/>
          <w:sz w:val="24"/>
          <w:szCs w:val="24"/>
          <w:u w:val="single"/>
        </w:rPr>
        <w:t>.201</w:t>
      </w:r>
      <w:r>
        <w:rPr>
          <w:rFonts w:ascii="VANAVIL-Avvaiyar" w:hAnsi="VANAVIL-Avvaiyar"/>
          <w:b/>
          <w:sz w:val="24"/>
          <w:szCs w:val="24"/>
          <w:u w:val="single"/>
        </w:rPr>
        <w:t>7</w:t>
      </w:r>
    </w:p>
    <w:p w:rsidR="001326A6" w:rsidRPr="00772FB0" w:rsidRDefault="001326A6" w:rsidP="001326A6">
      <w:pPr>
        <w:spacing w:after="0"/>
        <w:jc w:val="center"/>
        <w:rPr>
          <w:rFonts w:ascii="VANAVIL-Avvaiyar" w:hAnsi="VANAVIL-Avvaiyar"/>
          <w:u w:val="single"/>
        </w:rPr>
      </w:pPr>
    </w:p>
    <w:tbl>
      <w:tblPr>
        <w:tblStyle w:val="TableGrid"/>
        <w:tblW w:w="801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"/>
        <w:gridCol w:w="334"/>
        <w:gridCol w:w="6659"/>
      </w:tblGrid>
      <w:tr w:rsidR="001326A6" w:rsidTr="005F248D">
        <w:tc>
          <w:tcPr>
            <w:tcW w:w="1017" w:type="dxa"/>
            <w:hideMark/>
          </w:tcPr>
          <w:p w:rsidR="001326A6" w:rsidRDefault="001326A6" w:rsidP="005F248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>
              <w:rPr>
                <w:rFonts w:ascii="VANAVIL-Avvaiyar" w:hAnsi="VANAVIL-Avvaiyar"/>
                <w:b/>
                <w:sz w:val="24"/>
                <w:szCs w:val="24"/>
              </w:rPr>
              <w:t>bghUŸ</w:t>
            </w:r>
          </w:p>
        </w:tc>
        <w:tc>
          <w:tcPr>
            <w:tcW w:w="334" w:type="dxa"/>
            <w:hideMark/>
          </w:tcPr>
          <w:p w:rsidR="001326A6" w:rsidRDefault="001326A6" w:rsidP="005F248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6659" w:type="dxa"/>
          </w:tcPr>
          <w:p w:rsidR="001326A6" w:rsidRPr="00E853B5" w:rsidRDefault="001326A6" w:rsidP="005F248D">
            <w:pPr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jiyikahÁça®  T£l«  -  lÂ  kfë®  nkšãiy¥  gŸë,  ehf®nfhéš  </w:t>
            </w:r>
            <w:r w:rsidR="000F4D80">
              <w:rPr>
                <w:rFonts w:ascii="VANAVIL-Avvaiyar" w:hAnsi="VANAVIL-Avvaiyar"/>
                <w:sz w:val="24"/>
                <w:szCs w:val="24"/>
              </w:rPr>
              <w:t xml:space="preserve"> - 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btŸë¡»Hik  (07.07.2017)  2  kâ  </w:t>
            </w:r>
          </w:p>
          <w:p w:rsidR="001326A6" w:rsidRDefault="001326A6" w:rsidP="005F248D">
            <w:pPr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1326A6" w:rsidTr="005F248D">
        <w:tc>
          <w:tcPr>
            <w:tcW w:w="1017" w:type="dxa"/>
            <w:hideMark/>
          </w:tcPr>
          <w:p w:rsidR="001326A6" w:rsidRDefault="001326A6" w:rsidP="005F248D">
            <w:pPr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</w:p>
        </w:tc>
        <w:tc>
          <w:tcPr>
            <w:tcW w:w="334" w:type="dxa"/>
            <w:hideMark/>
          </w:tcPr>
          <w:p w:rsidR="001326A6" w:rsidRDefault="001326A6" w:rsidP="005F248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59" w:type="dxa"/>
            <w:hideMark/>
          </w:tcPr>
          <w:p w:rsidR="001326A6" w:rsidRPr="00E853B5" w:rsidRDefault="001326A6" w:rsidP="005F248D">
            <w:pPr>
              <w:ind w:right="-108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1326A6" w:rsidRDefault="001326A6" w:rsidP="001326A6">
      <w:pPr>
        <w:spacing w:after="0" w:line="240" w:lineRule="auto"/>
        <w:jc w:val="center"/>
        <w:rPr>
          <w:rFonts w:ascii="VANAVIL-Avvaiyar" w:hAnsi="VANAVIL-Avvaiyar" w:cs="VANAVIL-Avvaiyar"/>
          <w:color w:val="000000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******</w:t>
      </w:r>
      <w:r>
        <w:rPr>
          <w:rFonts w:ascii="VANAVIL-Avvaiyar" w:hAnsi="VANAVIL-Avvaiyar" w:cs="VANAVIL-Avvaiyar"/>
          <w:color w:val="000000"/>
          <w:sz w:val="24"/>
          <w:szCs w:val="24"/>
        </w:rPr>
        <w:t xml:space="preserve">                                        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mid¤J  muR  k‰W«  muR  cjé  bgW«   ca®ãiy  k‰W«  nkšãiy¥  gŸë¤  jiyikahÁça®fŸ   Ïiz¥Ãš  cŸs  got§fis  ó®¤Â  brŒJ  07.07.2017  m‹W  2  kâ¡F    lÂ  kfë®  nkšãiy¥ gŸëæš  it¤J  eilbgW«  jiyikahÁça®  T£l¤Âš  jtwhJ   fyªJ  bfhŸSkhW    nf£L¡  bfhŸs¥gL»wh®fŸ. 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3D3435">
        <w:rPr>
          <w:rFonts w:ascii="VANAVIL-Avvaiyar" w:hAnsi="VANAVIL-Avvaiyar"/>
          <w:b/>
          <w:sz w:val="24"/>
          <w:szCs w:val="24"/>
        </w:rPr>
        <w:t xml:space="preserve">Ïiz¥ò  </w:t>
      </w:r>
      <w:r w:rsidRPr="003D3435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 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got«  - 1   Ïd  thçahf   khzt®  v©â¡if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got«  - 2   jäœ,  M§»y«,  k‰W« kiyahs  tê  khzt®fŸ    v©â¡if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got«  - 3   khzt®  v©â¡if  (M©/  bg©)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got«  - 4   ò¤jf«  g‰¿a  étu«  ( 6  Kjš  12  «  tF¥ò  tiu)  jå¤jå¥  got§fëš  ãu¥gÎ«.</w:t>
      </w:r>
    </w:p>
    <w:p w:rsid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got«  - </w:t>
      </w:r>
      <w:r w:rsidR="00C173DA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 xml:space="preserve">   </w:t>
      </w:r>
      <w:r w:rsidR="00ED2ADB">
        <w:rPr>
          <w:rFonts w:ascii="VANAVIL-Avvaiyar" w:hAnsi="VANAVIL-Avvaiyar"/>
          <w:sz w:val="24"/>
          <w:szCs w:val="24"/>
        </w:rPr>
        <w:t>r¤JzÎ  c©Q«  khzt®  v©â¡if</w:t>
      </w:r>
    </w:p>
    <w:p w:rsidR="001326A6" w:rsidRDefault="00ED2ADB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got«  - 6   éiyæšyh  ey¤Â£l§fŸ  (ÓUil,  fhyâ,  ngUªJ  gaz  m£il,  ò¤jf¥ig,  ko¡fâå, )  got§fis  ó®¤Â   brŒJ  rk®¥Ã¡fÎ«.</w:t>
      </w:r>
    </w:p>
    <w:p w:rsidR="001326A6" w:rsidRPr="001326A6" w:rsidRDefault="001326A6" w:rsidP="001326A6">
      <w:pPr>
        <w:autoSpaceDE w:val="0"/>
        <w:autoSpaceDN w:val="0"/>
        <w:adjustRightInd w:val="0"/>
        <w:spacing w:line="360" w:lineRule="auto"/>
        <w:jc w:val="both"/>
        <w:rPr>
          <w:rFonts w:ascii="VANAVIL-Avvaiyar" w:hAnsi="VANAVIL-Avvaiyar"/>
          <w:sz w:val="24"/>
          <w:szCs w:val="24"/>
        </w:rPr>
      </w:pPr>
    </w:p>
    <w:p w:rsidR="001326A6" w:rsidRPr="000C5CF3" w:rsidRDefault="001326A6" w:rsidP="001326A6">
      <w:pPr>
        <w:autoSpaceDE w:val="0"/>
        <w:autoSpaceDN w:val="0"/>
        <w:adjustRightInd w:val="0"/>
        <w:spacing w:after="0"/>
        <w:ind w:left="6480"/>
        <w:jc w:val="both"/>
        <w:rPr>
          <w:rFonts w:ascii="VANAVIL-Avvaiyar" w:hAnsi="VANAVIL-Avvaiyar" w:cs="VANAVIL-Avvaiyar"/>
          <w:b/>
          <w:color w:val="000000"/>
          <w:sz w:val="24"/>
          <w:szCs w:val="24"/>
        </w:rPr>
      </w:pPr>
      <w:r w:rsidRPr="000C5CF3">
        <w:rPr>
          <w:rFonts w:ascii="VANAVIL-Avvaiyar" w:hAnsi="VANAVIL-Avvaiyar" w:cs="VANAVIL-Avvaiyar"/>
          <w:b/>
          <w:color w:val="000000"/>
          <w:sz w:val="24"/>
          <w:szCs w:val="24"/>
        </w:rPr>
        <w:t>Kj‹ik¡fšé mYty</w:t>
      </w:r>
      <w:r>
        <w:rPr>
          <w:rFonts w:ascii="VANAVIL-Avvaiyar" w:hAnsi="VANAVIL-Avvaiyar" w:cs="VANAVIL-Avvaiyar"/>
          <w:b/>
          <w:color w:val="000000"/>
          <w:sz w:val="24"/>
          <w:szCs w:val="24"/>
        </w:rPr>
        <w:t xml:space="preserve">® </w:t>
      </w:r>
      <w:r w:rsidRPr="000C5CF3">
        <w:rPr>
          <w:rFonts w:ascii="VANAVIL-Avvaiyar" w:hAnsi="VANAVIL-Avvaiyar" w:cs="VANAVIL-Avvaiyar"/>
          <w:b/>
          <w:color w:val="000000"/>
          <w:sz w:val="24"/>
          <w:szCs w:val="24"/>
        </w:rPr>
        <w:t xml:space="preserve">, </w:t>
      </w:r>
    </w:p>
    <w:p w:rsidR="001326A6" w:rsidRDefault="001326A6" w:rsidP="001326A6">
      <w:pPr>
        <w:pStyle w:val="ListParagraph"/>
        <w:autoSpaceDE w:val="0"/>
        <w:autoSpaceDN w:val="0"/>
        <w:adjustRightInd w:val="0"/>
        <w:spacing w:after="0"/>
        <w:rPr>
          <w:rFonts w:ascii="VANAVIL-Avvaiyar" w:hAnsi="VANAVIL-Avvaiyar" w:cs="VANAVIL-Avvaiyar"/>
          <w:b/>
          <w:color w:val="000000"/>
          <w:sz w:val="24"/>
          <w:szCs w:val="24"/>
        </w:rPr>
      </w:pPr>
      <w:r>
        <w:rPr>
          <w:rFonts w:ascii="VANAVIL-Avvaiyar" w:hAnsi="VANAVIL-Avvaiyar" w:cs="VANAVIL-Avvaiyar"/>
          <w:b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VANAVIL-Avvaiyar" w:hAnsi="VANAVIL-Avvaiyar" w:cs="VANAVIL-Avvaiyar"/>
          <w:b/>
          <w:color w:val="000000"/>
          <w:sz w:val="24"/>
          <w:szCs w:val="24"/>
        </w:rPr>
        <w:tab/>
        <w:t xml:space="preserve">               f‹åahFkç kht£l«.</w:t>
      </w:r>
    </w:p>
    <w:p w:rsidR="001326A6" w:rsidRDefault="001326A6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b/>
          <w:color w:val="000000"/>
          <w:sz w:val="24"/>
          <w:szCs w:val="24"/>
          <w:u w:val="single"/>
        </w:rPr>
      </w:pPr>
      <w:r w:rsidRPr="001F7847">
        <w:rPr>
          <w:rFonts w:ascii="VANAVIL-Avvaiyar" w:hAnsi="VANAVIL-Avvaiyar" w:cs="VANAVIL-Avvaiyar"/>
          <w:b/>
          <w:color w:val="000000"/>
          <w:sz w:val="24"/>
          <w:szCs w:val="24"/>
          <w:u w:val="single"/>
        </w:rPr>
        <w:t>bgWe®</w:t>
      </w:r>
    </w:p>
    <w:p w:rsidR="001326A6" w:rsidRDefault="00ED2ADB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  <w:r>
        <w:rPr>
          <w:rFonts w:ascii="VANAVIL-Avvaiyar" w:hAnsi="VANAVIL-Avvaiyar" w:cs="VANAVIL-Avvaiyar"/>
          <w:color w:val="000000"/>
          <w:sz w:val="24"/>
          <w:szCs w:val="24"/>
        </w:rPr>
        <w:t>mid¤J¥  muR /</w:t>
      </w:r>
      <w:r w:rsidRPr="00ED2ADB">
        <w:rPr>
          <w:rFonts w:ascii="VANAVIL-Avvaiyar" w:hAnsi="VANAVIL-Avvaiyar" w:cs="VANAVIL-Avvaiyar"/>
          <w:color w:val="000000"/>
          <w:sz w:val="24"/>
          <w:szCs w:val="24"/>
        </w:rPr>
        <w:t xml:space="preserve"> </w:t>
      </w:r>
      <w:r>
        <w:rPr>
          <w:rFonts w:ascii="VANAVIL-Avvaiyar" w:hAnsi="VANAVIL-Avvaiyar" w:cs="VANAVIL-Avvaiyar"/>
          <w:color w:val="000000"/>
          <w:sz w:val="24"/>
          <w:szCs w:val="24"/>
        </w:rPr>
        <w:t>cjé  bgW«   ca®ãiy/nkšãiy¥   gŸë¤  jiyikahÁça®fŸ</w:t>
      </w:r>
    </w:p>
    <w:p w:rsidR="00CC6FE7" w:rsidRDefault="00CC6FE7">
      <w:pPr>
        <w:rPr>
          <w:rFonts w:ascii="VANAVIL-Avvaiyar" w:hAnsi="VANAVIL-Avvaiyar" w:cs="VANAVIL-Avvaiyar"/>
          <w:color w:val="000000"/>
          <w:sz w:val="24"/>
          <w:szCs w:val="24"/>
        </w:rPr>
      </w:pPr>
      <w:r>
        <w:rPr>
          <w:rFonts w:ascii="VANAVIL-Avvaiyar" w:hAnsi="VANAVIL-Avvaiyar" w:cs="VANAVIL-Avvaiyar"/>
          <w:color w:val="000000"/>
          <w:sz w:val="24"/>
          <w:szCs w:val="24"/>
        </w:rPr>
        <w:br w:type="page"/>
      </w:r>
    </w:p>
    <w:p w:rsidR="00CC6FE7" w:rsidRDefault="00CC6FE7">
      <w:pPr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CC6FE7">
      <w:pPr>
        <w:jc w:val="center"/>
        <w:rPr>
          <w:rFonts w:ascii="VANAVIL-Avvaiyar" w:hAnsi="VANAVIL-Avvaiyar" w:cs="VANAVIL-Avvaiyar"/>
          <w:color w:val="000000"/>
          <w:sz w:val="24"/>
          <w:szCs w:val="24"/>
        </w:rPr>
      </w:pPr>
      <w:r w:rsidRPr="00CC6FE7"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  <w:t>11«  tF¥ò</w:t>
      </w: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4"/>
        <w:gridCol w:w="2399"/>
        <w:gridCol w:w="2510"/>
        <w:gridCol w:w="2223"/>
      </w:tblGrid>
      <w:tr w:rsidR="00CC6FE7" w:rsidTr="00CC6FE7">
        <w:tc>
          <w:tcPr>
            <w:tcW w:w="2804" w:type="dxa"/>
            <w:vMerge w:val="restart"/>
            <w:vAlign w:val="center"/>
          </w:tcPr>
          <w:p w:rsidR="00CC6FE7" w:rsidRDefault="00CC6FE7" w:rsidP="00CC6FE7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ghl«</w:t>
            </w:r>
          </w:p>
        </w:tc>
        <w:tc>
          <w:tcPr>
            <w:tcW w:w="4909" w:type="dxa"/>
            <w:gridSpan w:val="2"/>
          </w:tcPr>
          <w:p w:rsidR="00CC6FE7" w:rsidRDefault="00CC6FE7" w:rsidP="00CC6FE7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khzt®  v©â¡if</w:t>
            </w:r>
          </w:p>
        </w:tc>
        <w:tc>
          <w:tcPr>
            <w:tcW w:w="2223" w:type="dxa"/>
            <w:vMerge w:val="restart"/>
          </w:tcPr>
          <w:p w:rsidR="00CC6FE7" w:rsidRDefault="00CC6FE7" w:rsidP="00CC6FE7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TLjš  njit</w:t>
            </w:r>
          </w:p>
        </w:tc>
      </w:tr>
      <w:tr w:rsidR="00CC6FE7" w:rsidTr="00CC6FE7">
        <w:tc>
          <w:tcPr>
            <w:tcW w:w="2804" w:type="dxa"/>
            <w:vMerge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jäœ  tê</w:t>
            </w:r>
          </w:p>
        </w:tc>
        <w:tc>
          <w:tcPr>
            <w:tcW w:w="2510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M§»y  tê</w:t>
            </w: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jäœ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ÁWfij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M§»y«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ÁWfij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ntÂæaš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Ïa‰Ãaš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fâj«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éy§»aš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jhtuéaš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cæ®jhtuéaš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cæ® éy§»aš</w:t>
            </w:r>
          </w:p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26515A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CC6FE7">
        <w:tc>
          <w:tcPr>
            <w:tcW w:w="2804" w:type="dxa"/>
          </w:tcPr>
          <w:p w:rsidR="00CC6FE7" w:rsidRDefault="00CC6FE7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gæ®ghJfh¥ò</w:t>
            </w:r>
          </w:p>
          <w:p w:rsidR="00CC6FE7" w:rsidRDefault="00CC6FE7" w:rsidP="002C3811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426D2C" w:rsidTr="00CC6FE7">
        <w:tc>
          <w:tcPr>
            <w:tcW w:w="2804" w:type="dxa"/>
          </w:tcPr>
          <w:p w:rsidR="00426D2C" w:rsidRDefault="00426D2C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EMI</w:t>
            </w:r>
          </w:p>
          <w:p w:rsidR="00426D2C" w:rsidRPr="00426D2C" w:rsidRDefault="00426D2C" w:rsidP="00CC6FE7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426D2C" w:rsidTr="00CC6FE7">
        <w:tc>
          <w:tcPr>
            <w:tcW w:w="2804" w:type="dxa"/>
          </w:tcPr>
          <w:p w:rsidR="00426D2C" w:rsidRDefault="00426D2C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426D2C" w:rsidRDefault="00426D2C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426D2C" w:rsidTr="00CC6FE7">
        <w:tc>
          <w:tcPr>
            <w:tcW w:w="2804" w:type="dxa"/>
          </w:tcPr>
          <w:p w:rsidR="00426D2C" w:rsidRDefault="00426D2C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426D2C" w:rsidRDefault="00426D2C" w:rsidP="00CC6FE7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426D2C" w:rsidRDefault="00426D2C" w:rsidP="001326A6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</w:tbl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Arial" w:hAnsi="Arial" w:cs="VANAVIL-Avvaiyar"/>
          <w:color w:val="000000"/>
          <w:sz w:val="24"/>
          <w:szCs w:val="24"/>
        </w:rPr>
      </w:pPr>
    </w:p>
    <w:p w:rsidR="00CC6FE7" w:rsidRDefault="00CC6FE7" w:rsidP="00CC6FE7">
      <w:pPr>
        <w:autoSpaceDE w:val="0"/>
        <w:autoSpaceDN w:val="0"/>
        <w:adjustRightInd w:val="0"/>
        <w:spacing w:after="0"/>
        <w:rPr>
          <w:rFonts w:ascii="Arial" w:hAnsi="Arial" w:cs="VANAVIL-Avvaiyar"/>
          <w:color w:val="000000"/>
          <w:sz w:val="24"/>
          <w:szCs w:val="24"/>
        </w:rPr>
      </w:pPr>
    </w:p>
    <w:p w:rsidR="0026515A" w:rsidRDefault="0026515A">
      <w:pPr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</w:pPr>
      <w:r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  <w:br w:type="page"/>
      </w:r>
    </w:p>
    <w:p w:rsidR="00CC6FE7" w:rsidRDefault="00CC6FE7" w:rsidP="00CC6FE7">
      <w:pPr>
        <w:jc w:val="center"/>
        <w:rPr>
          <w:rFonts w:ascii="VANAVIL-Avvaiyar" w:hAnsi="VANAVIL-Avvaiyar" w:cs="VANAVIL-Avvaiyar"/>
          <w:color w:val="000000"/>
          <w:sz w:val="24"/>
          <w:szCs w:val="24"/>
        </w:rPr>
      </w:pPr>
      <w:r w:rsidRPr="00CC6FE7"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  <w:lastRenderedPageBreak/>
        <w:t>1</w:t>
      </w:r>
      <w:r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  <w:t>2</w:t>
      </w:r>
      <w:r w:rsidRPr="00CC6FE7">
        <w:rPr>
          <w:rFonts w:ascii="VANAVIL-Avvaiyar" w:hAnsi="VANAVIL-Avvaiyar" w:cs="VANAVIL-Avvaiyar"/>
          <w:b/>
          <w:color w:val="000000"/>
          <w:sz w:val="32"/>
          <w:szCs w:val="24"/>
          <w:u w:val="single"/>
        </w:rPr>
        <w:t>«  tF¥ò</w:t>
      </w:r>
    </w:p>
    <w:p w:rsidR="00CC6FE7" w:rsidRDefault="00CC6FE7" w:rsidP="00CC6FE7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4"/>
        <w:gridCol w:w="2399"/>
        <w:gridCol w:w="2510"/>
        <w:gridCol w:w="2223"/>
      </w:tblGrid>
      <w:tr w:rsidR="00CC6FE7" w:rsidTr="005F248D">
        <w:tc>
          <w:tcPr>
            <w:tcW w:w="2804" w:type="dxa"/>
            <w:vMerge w:val="restart"/>
            <w:vAlign w:val="center"/>
          </w:tcPr>
          <w:p w:rsidR="00CC6FE7" w:rsidRPr="0026515A" w:rsidRDefault="00CC6FE7" w:rsidP="005F248D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</w:pPr>
            <w:r w:rsidRPr="0026515A"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  <w:t>ghl«</w:t>
            </w:r>
          </w:p>
        </w:tc>
        <w:tc>
          <w:tcPr>
            <w:tcW w:w="4909" w:type="dxa"/>
            <w:gridSpan w:val="2"/>
          </w:tcPr>
          <w:p w:rsidR="00CC6FE7" w:rsidRPr="0026515A" w:rsidRDefault="00CC6FE7" w:rsidP="005F248D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</w:pPr>
            <w:r w:rsidRPr="0026515A"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  <w:t>khzt®  v©â¡if</w:t>
            </w:r>
          </w:p>
        </w:tc>
        <w:tc>
          <w:tcPr>
            <w:tcW w:w="2223" w:type="dxa"/>
            <w:vMerge w:val="restart"/>
          </w:tcPr>
          <w:p w:rsidR="00CC6FE7" w:rsidRPr="0026515A" w:rsidRDefault="00CC6FE7" w:rsidP="005F248D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</w:pPr>
            <w:r w:rsidRPr="0026515A"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  <w:t>TLjš  njit</w:t>
            </w:r>
          </w:p>
        </w:tc>
      </w:tr>
      <w:tr w:rsidR="00CC6FE7" w:rsidTr="005F248D">
        <w:tc>
          <w:tcPr>
            <w:tcW w:w="2804" w:type="dxa"/>
            <w:vMerge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CC6FE7" w:rsidRPr="0026515A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</w:pPr>
            <w:r w:rsidRPr="0026515A"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  <w:t>jäœ  tê</w:t>
            </w:r>
          </w:p>
        </w:tc>
        <w:tc>
          <w:tcPr>
            <w:tcW w:w="2510" w:type="dxa"/>
          </w:tcPr>
          <w:p w:rsidR="00CC6FE7" w:rsidRPr="0026515A" w:rsidRDefault="00CC6FE7" w:rsidP="005F248D">
            <w:pPr>
              <w:autoSpaceDE w:val="0"/>
              <w:autoSpaceDN w:val="0"/>
              <w:adjustRightInd w:val="0"/>
              <w:jc w:val="center"/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</w:pPr>
            <w:r w:rsidRPr="0026515A">
              <w:rPr>
                <w:rFonts w:ascii="VANAVIL-Avvaiyar" w:hAnsi="VANAVIL-Avvaiyar" w:cs="VANAVIL-Avvaiyar"/>
                <w:b/>
                <w:color w:val="000000"/>
                <w:sz w:val="24"/>
                <w:szCs w:val="24"/>
              </w:rPr>
              <w:t>M§»y  tê</w:t>
            </w: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jäœ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ÁWfij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M§»y«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ÁWfij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ntÂæaš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Ïa‰Ãaš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fâj«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éy§»aš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jhtuéaš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cæ®jhtuéaš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cæ® éy§»aš</w:t>
            </w:r>
          </w:p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 xml:space="preserve">Vol I , 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Vol  II</w:t>
            </w: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CC6FE7" w:rsidTr="005F248D">
        <w:tc>
          <w:tcPr>
            <w:tcW w:w="2804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  <w:r>
              <w:rPr>
                <w:rFonts w:ascii="VANAVIL-Avvaiyar" w:hAnsi="VANAVIL-Avvaiyar" w:cs="VANAVIL-Avvaiyar"/>
                <w:color w:val="000000"/>
                <w:sz w:val="24"/>
                <w:szCs w:val="24"/>
              </w:rPr>
              <w:t>gæ®ghJfh¥ò</w:t>
            </w:r>
          </w:p>
          <w:p w:rsidR="00CC6FE7" w:rsidRDefault="00CC6FE7" w:rsidP="0018592C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CC6FE7" w:rsidRDefault="00CC6FE7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F74A62" w:rsidTr="005F248D">
        <w:tc>
          <w:tcPr>
            <w:tcW w:w="2804" w:type="dxa"/>
          </w:tcPr>
          <w:p w:rsidR="00F74A62" w:rsidRPr="00F74A62" w:rsidRDefault="00F74A62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  <w:r>
              <w:rPr>
                <w:rFonts w:ascii="Arial" w:hAnsi="Arial" w:cs="VANAVIL-Avvaiyar"/>
                <w:color w:val="000000"/>
                <w:sz w:val="24"/>
                <w:szCs w:val="24"/>
              </w:rPr>
              <w:t>EMI</w:t>
            </w:r>
          </w:p>
        </w:tc>
        <w:tc>
          <w:tcPr>
            <w:tcW w:w="2399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F74A62" w:rsidTr="005F248D">
        <w:tc>
          <w:tcPr>
            <w:tcW w:w="2804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F74A62" w:rsidTr="005F248D">
        <w:tc>
          <w:tcPr>
            <w:tcW w:w="2804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  <w:tr w:rsidR="00F74A62" w:rsidTr="005F248D">
        <w:tc>
          <w:tcPr>
            <w:tcW w:w="2804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Arial" w:hAnsi="Arial" w:cs="VANAVIL-Avvaiyar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</w:tcPr>
          <w:p w:rsidR="00F74A62" w:rsidRDefault="00F74A62" w:rsidP="005F248D">
            <w:pPr>
              <w:autoSpaceDE w:val="0"/>
              <w:autoSpaceDN w:val="0"/>
              <w:adjustRightInd w:val="0"/>
              <w:rPr>
                <w:rFonts w:ascii="VANAVIL-Avvaiyar" w:hAnsi="VANAVIL-Avvaiyar" w:cs="VANAVIL-Avvaiyar"/>
                <w:color w:val="000000"/>
                <w:sz w:val="24"/>
                <w:szCs w:val="24"/>
              </w:rPr>
            </w:pPr>
          </w:p>
        </w:tc>
      </w:tr>
    </w:tbl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p w:rsidR="00CC6FE7" w:rsidRDefault="00CC6FE7" w:rsidP="001326A6">
      <w:pPr>
        <w:autoSpaceDE w:val="0"/>
        <w:autoSpaceDN w:val="0"/>
        <w:adjustRightInd w:val="0"/>
        <w:spacing w:after="0"/>
        <w:rPr>
          <w:rFonts w:ascii="VANAVIL-Avvaiyar" w:hAnsi="VANAVIL-Avvaiyar" w:cs="VANAVIL-Avvaiyar"/>
          <w:color w:val="000000"/>
          <w:sz w:val="24"/>
          <w:szCs w:val="24"/>
        </w:rPr>
      </w:pPr>
    </w:p>
    <w:sectPr w:rsidR="00CC6FE7" w:rsidSect="0048285D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326A6"/>
    <w:rsid w:val="000F4D80"/>
    <w:rsid w:val="001326A6"/>
    <w:rsid w:val="0018592C"/>
    <w:rsid w:val="0026515A"/>
    <w:rsid w:val="002C3811"/>
    <w:rsid w:val="003E46C1"/>
    <w:rsid w:val="00426D2C"/>
    <w:rsid w:val="00C173DA"/>
    <w:rsid w:val="00CC6FE7"/>
    <w:rsid w:val="00ED2ADB"/>
    <w:rsid w:val="00F7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A6"/>
    <w:pPr>
      <w:ind w:left="720"/>
      <w:contextualSpacing/>
    </w:pPr>
  </w:style>
  <w:style w:type="table" w:styleId="TableGrid">
    <w:name w:val="Table Grid"/>
    <w:basedOn w:val="TableNormal"/>
    <w:uiPriority w:val="59"/>
    <w:rsid w:val="00132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D390-1BD2-4D2F-B7E8-AD05D82E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7</dc:creator>
  <cp:keywords/>
  <dc:description/>
  <cp:lastModifiedBy>Windos 7</cp:lastModifiedBy>
  <cp:revision>12</cp:revision>
  <cp:lastPrinted>2017-07-04T19:41:00Z</cp:lastPrinted>
  <dcterms:created xsi:type="dcterms:W3CDTF">2017-07-04T19:22:00Z</dcterms:created>
  <dcterms:modified xsi:type="dcterms:W3CDTF">2017-07-04T19:42:00Z</dcterms:modified>
</cp:coreProperties>
</file>